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3F794" w14:textId="035EED4C" w:rsidR="000B277A" w:rsidRPr="000B277A" w:rsidRDefault="000B277A" w:rsidP="000B277A">
      <w:pPr>
        <w:rPr>
          <w:rFonts w:ascii="Letter-join No-Lead 21" w:hAnsi="Letter-join No-Lead 21"/>
          <w:b/>
          <w:bCs/>
          <w:sz w:val="22"/>
          <w:szCs w:val="22"/>
          <w:u w:val="single"/>
        </w:rPr>
      </w:pPr>
      <w:r w:rsidRPr="002F5C86">
        <w:rPr>
          <w:rFonts w:ascii="Letter-join No-Lead 21" w:hAnsi="Letter-join No-Lead 21"/>
          <w:b/>
          <w:bCs/>
          <w:sz w:val="22"/>
          <w:szCs w:val="22"/>
          <w:u w:val="single"/>
        </w:rPr>
        <w:t xml:space="preserve">Progression of Skills in History – Indian Queens </w:t>
      </w:r>
      <w:r w:rsidRPr="000B277A">
        <w:rPr>
          <w:rFonts w:ascii="Letter-join No-Lead 21" w:hAnsi="Letter-join No-Lead 21"/>
          <w:b/>
          <w:bCs/>
          <w:sz w:val="22"/>
          <w:szCs w:val="22"/>
          <w:u w:val="single"/>
        </w:rPr>
        <w:t>School  Year 3/4</w:t>
      </w:r>
      <w:r w:rsidRPr="002F5C86">
        <w:rPr>
          <w:rFonts w:ascii="Letter-join No-Lead 21" w:hAnsi="Letter-join No-Lead 21"/>
          <w:b/>
          <w:bCs/>
          <w:sz w:val="22"/>
          <w:szCs w:val="22"/>
        </w:rPr>
        <w:t xml:space="preserve">                                                                              </w:t>
      </w:r>
      <w:r>
        <w:rPr>
          <w:rFonts w:ascii="Letter-join No-Lead 21" w:hAnsi="Letter-join No-Lead 21"/>
          <w:b/>
          <w:bCs/>
          <w:sz w:val="22"/>
          <w:szCs w:val="22"/>
        </w:rPr>
        <w:t xml:space="preserve">               </w:t>
      </w:r>
      <w:r w:rsidRPr="002F5C86">
        <w:rPr>
          <w:rFonts w:ascii="Letter-join No-Lead 21" w:hAnsi="Letter-join No-Lead 21"/>
          <w:b/>
          <w:bCs/>
          <w:sz w:val="22"/>
          <w:szCs w:val="22"/>
        </w:rPr>
        <w:t xml:space="preserve"> Topics: </w:t>
      </w:r>
      <w:r w:rsidR="009C3A7F">
        <w:rPr>
          <w:rFonts w:ascii="Letter-join No-Lead 21" w:hAnsi="Letter-join No-Lead 21"/>
          <w:b/>
          <w:bCs/>
          <w:sz w:val="22"/>
          <w:szCs w:val="22"/>
        </w:rPr>
        <w:t xml:space="preserve">Stone Age to Iron Age/ </w:t>
      </w:r>
      <w:r w:rsidR="00451B27">
        <w:rPr>
          <w:rFonts w:ascii="Letter-join No-Lead 21" w:hAnsi="Letter-join No-Lead 21"/>
          <w:b/>
          <w:bCs/>
          <w:sz w:val="22"/>
          <w:szCs w:val="22"/>
        </w:rPr>
        <w:t xml:space="preserve">China Clay/ </w:t>
      </w:r>
      <w:r w:rsidR="00404D6F">
        <w:rPr>
          <w:rFonts w:ascii="Letter-join No-Lead 21" w:hAnsi="Letter-join No-Lead 21"/>
          <w:b/>
          <w:bCs/>
          <w:sz w:val="22"/>
          <w:szCs w:val="22"/>
        </w:rPr>
        <w:t xml:space="preserve">Ancient Egypt </w:t>
      </w:r>
      <w:r w:rsidRPr="002F5C86">
        <w:rPr>
          <w:rFonts w:ascii="Letter-join No-Lead 21" w:hAnsi="Letter-join No-Lead 21"/>
          <w:b/>
          <w:bCs/>
          <w:sz w:val="22"/>
          <w:szCs w:val="22"/>
        </w:rPr>
        <w:t>2024-25</w:t>
      </w:r>
      <w:r w:rsidR="00404D6F">
        <w:rPr>
          <w:rFonts w:ascii="Letter-join No-Lead 21" w:hAnsi="Letter-join No-Lead 21"/>
          <w:b/>
          <w:bCs/>
          <w:sz w:val="22"/>
          <w:szCs w:val="22"/>
        </w:rPr>
        <w:t xml:space="preserve">  </w:t>
      </w:r>
      <w:r w:rsidR="00502F9B">
        <w:rPr>
          <w:rFonts w:ascii="Letter-join No-Lead 21" w:hAnsi="Letter-join No-Lead 21"/>
          <w:b/>
          <w:bCs/>
          <w:sz w:val="22"/>
          <w:szCs w:val="22"/>
        </w:rPr>
        <w:t xml:space="preserve">Romans/ </w:t>
      </w:r>
      <w:r w:rsidR="0001395B">
        <w:rPr>
          <w:rFonts w:ascii="Letter-join No-Lead 21" w:hAnsi="Letter-join No-Lead 21"/>
          <w:b/>
          <w:bCs/>
          <w:sz w:val="22"/>
          <w:szCs w:val="22"/>
        </w:rPr>
        <w:t>Vikings/ Anglo Saxons</w:t>
      </w:r>
      <w:r w:rsidR="00502F9B">
        <w:rPr>
          <w:rFonts w:ascii="Letter-join No-Lead 21" w:hAnsi="Letter-join No-Lead 21"/>
          <w:b/>
          <w:bCs/>
          <w:sz w:val="22"/>
          <w:szCs w:val="22"/>
        </w:rPr>
        <w:t xml:space="preserve"> 2025-26</w:t>
      </w:r>
    </w:p>
    <w:p w14:paraId="53EA4F6B" w14:textId="26CEF712" w:rsidR="00F6719B" w:rsidRPr="002F5C86" w:rsidRDefault="00F6719B" w:rsidP="00F6719B">
      <w:pPr>
        <w:rPr>
          <w:rFonts w:ascii="Letter-join No-Lead 21" w:hAnsi="Letter-join No-Lead 21"/>
          <w:b/>
          <w:bCs/>
          <w:sz w:val="22"/>
          <w:szCs w:val="22"/>
        </w:rPr>
      </w:pPr>
    </w:p>
    <w:tbl>
      <w:tblPr>
        <w:tblStyle w:val="TableGrid"/>
        <w:tblW w:w="15593" w:type="dxa"/>
        <w:tblInd w:w="-856" w:type="dxa"/>
        <w:tblLook w:val="04A0" w:firstRow="1" w:lastRow="0" w:firstColumn="1" w:lastColumn="0" w:noHBand="0" w:noVBand="1"/>
      </w:tblPr>
      <w:tblGrid>
        <w:gridCol w:w="8081"/>
        <w:gridCol w:w="7512"/>
      </w:tblGrid>
      <w:tr w:rsidR="00F6719B" w14:paraId="07005CB3" w14:textId="77777777" w:rsidTr="002F5C86">
        <w:tc>
          <w:tcPr>
            <w:tcW w:w="8081" w:type="dxa"/>
            <w:shd w:val="clear" w:color="auto" w:fill="C1E4F5" w:themeFill="accent1" w:themeFillTint="33"/>
          </w:tcPr>
          <w:p w14:paraId="45DE640F" w14:textId="288F7ACD" w:rsidR="00F6719B" w:rsidRPr="002F5C86" w:rsidRDefault="00F6719B">
            <w:pPr>
              <w:rPr>
                <w:rFonts w:ascii="Letter-join No-Lead 21" w:hAnsi="Letter-join No-Lead 21"/>
                <w:b/>
                <w:bCs/>
                <w:sz w:val="22"/>
                <w:szCs w:val="22"/>
              </w:rPr>
            </w:pPr>
            <w:r w:rsidRPr="002F5C86">
              <w:rPr>
                <w:rFonts w:ascii="Letter-join No-Lead 21" w:hAnsi="Letter-join No-Lead 21"/>
                <w:b/>
                <w:bCs/>
                <w:sz w:val="22"/>
                <w:szCs w:val="22"/>
              </w:rPr>
              <w:t>Areas of Study</w:t>
            </w:r>
          </w:p>
        </w:tc>
        <w:tc>
          <w:tcPr>
            <w:tcW w:w="7512" w:type="dxa"/>
            <w:shd w:val="clear" w:color="auto" w:fill="C1E4F5" w:themeFill="accent1" w:themeFillTint="33"/>
          </w:tcPr>
          <w:p w14:paraId="7FB17D66" w14:textId="4BDA4FAF" w:rsidR="00F6719B" w:rsidRPr="002F5C86" w:rsidRDefault="00F6719B">
            <w:pPr>
              <w:rPr>
                <w:rFonts w:ascii="Letter-join No-Lead 21" w:hAnsi="Letter-join No-Lead 21"/>
                <w:b/>
                <w:bCs/>
                <w:sz w:val="22"/>
                <w:szCs w:val="22"/>
              </w:rPr>
            </w:pPr>
            <w:r w:rsidRPr="002F5C86">
              <w:rPr>
                <w:rFonts w:ascii="Letter-join No-Lead 21" w:hAnsi="Letter-join No-Lead 21"/>
                <w:b/>
                <w:bCs/>
                <w:sz w:val="22"/>
                <w:szCs w:val="22"/>
              </w:rPr>
              <w:t xml:space="preserve">Chronological </w:t>
            </w:r>
            <w:r w:rsidR="000306E6" w:rsidRPr="002F5C86">
              <w:rPr>
                <w:rFonts w:ascii="Letter-join No-Lead 21" w:hAnsi="Letter-join No-Lead 21"/>
                <w:b/>
                <w:bCs/>
                <w:sz w:val="22"/>
                <w:szCs w:val="22"/>
              </w:rPr>
              <w:t>Awareness</w:t>
            </w:r>
          </w:p>
        </w:tc>
      </w:tr>
      <w:tr w:rsidR="00F6719B" w14:paraId="201A40BB" w14:textId="77777777" w:rsidTr="002F5C86">
        <w:tc>
          <w:tcPr>
            <w:tcW w:w="8081" w:type="dxa"/>
          </w:tcPr>
          <w:p w14:paraId="3302DF78" w14:textId="77777777" w:rsidR="000C75DC" w:rsidRPr="00DC3609" w:rsidRDefault="003E7E52" w:rsidP="003E7E52">
            <w:pPr>
              <w:pStyle w:val="ListParagraph"/>
              <w:numPr>
                <w:ilvl w:val="0"/>
                <w:numId w:val="1"/>
              </w:numPr>
              <w:rPr>
                <w:rFonts w:ascii="Letter-join No-Lead 21" w:hAnsi="Letter-join No-Lead 21"/>
                <w:sz w:val="20"/>
                <w:szCs w:val="20"/>
              </w:rPr>
            </w:pPr>
            <w:r w:rsidRPr="00DC3609">
              <w:rPr>
                <w:rFonts w:ascii="Letter-join No-Lead 21" w:hAnsi="Letter-join No-Lead 21"/>
                <w:sz w:val="20"/>
                <w:szCs w:val="20"/>
              </w:rPr>
              <w:t xml:space="preserve">Changes in Britain from the Stone Age to the Iron Age • </w:t>
            </w:r>
          </w:p>
          <w:p w14:paraId="131E2B2B" w14:textId="77777777" w:rsidR="00F6719B" w:rsidRPr="00DC3609" w:rsidRDefault="003E7E52" w:rsidP="003E7E52">
            <w:pPr>
              <w:pStyle w:val="ListParagraph"/>
              <w:numPr>
                <w:ilvl w:val="0"/>
                <w:numId w:val="1"/>
              </w:numPr>
              <w:rPr>
                <w:rFonts w:ascii="Letter-join No-Lead 21" w:hAnsi="Letter-join No-Lead 21"/>
                <w:sz w:val="20"/>
                <w:szCs w:val="20"/>
              </w:rPr>
            </w:pPr>
            <w:r w:rsidRPr="00DC3609">
              <w:rPr>
                <w:rFonts w:ascii="Letter-join No-Lead 21" w:hAnsi="Letter-join No-Lead 21"/>
                <w:sz w:val="20"/>
                <w:szCs w:val="20"/>
              </w:rPr>
              <w:t>The achievements of the earliest civilizations – an overview of where and when the first civilizations appeared and a depth study of one of the following: Ancient Egypt</w:t>
            </w:r>
          </w:p>
          <w:p w14:paraId="6B97C263" w14:textId="77777777" w:rsidR="000C75DC" w:rsidRPr="00DC3609" w:rsidRDefault="000C75DC" w:rsidP="000C75DC">
            <w:pPr>
              <w:pStyle w:val="ListParagraph"/>
              <w:numPr>
                <w:ilvl w:val="0"/>
                <w:numId w:val="1"/>
              </w:numPr>
              <w:rPr>
                <w:rFonts w:ascii="Letter-join No-Lead 21" w:hAnsi="Letter-join No-Lead 21"/>
                <w:sz w:val="20"/>
                <w:szCs w:val="20"/>
              </w:rPr>
            </w:pPr>
            <w:r w:rsidRPr="00DC3609">
              <w:rPr>
                <w:rFonts w:ascii="Letter-join No-Lead 21" w:hAnsi="Letter-join No-Lead 21"/>
                <w:sz w:val="20"/>
                <w:szCs w:val="20"/>
              </w:rPr>
              <w:t>The Roman Empire and its impact on Britain e.g. Julius Caesar’s attempted invasion in 55-54 BC, the Roman Empire by AD 42 and the power of its army, successful invasion by Claudius and conquest, including Hadrian’s Wall and British resistance e.g. Boudicca</w:t>
            </w:r>
          </w:p>
          <w:p w14:paraId="09FF9917" w14:textId="77777777" w:rsidR="00522557" w:rsidRPr="00DC3609" w:rsidRDefault="00522557" w:rsidP="00522557">
            <w:pPr>
              <w:pStyle w:val="ListParagraph"/>
              <w:numPr>
                <w:ilvl w:val="0"/>
                <w:numId w:val="1"/>
              </w:numPr>
              <w:rPr>
                <w:rFonts w:ascii="Letter-join No-Lead 21" w:hAnsi="Letter-join No-Lead 21"/>
                <w:sz w:val="20"/>
                <w:szCs w:val="20"/>
              </w:rPr>
            </w:pPr>
            <w:r w:rsidRPr="00DC3609">
              <w:rPr>
                <w:rFonts w:ascii="Letter-join No-Lead 21" w:hAnsi="Letter-join No-Lead 21"/>
                <w:sz w:val="20"/>
                <w:szCs w:val="20"/>
              </w:rPr>
              <w:t>The Viking and Anglo-Saxon struggle for the Kingdom of England to the time of Edward the Confessor - Edward the Confessor and his death in 1066 and its impact – Battle of Hastings</w:t>
            </w:r>
          </w:p>
          <w:p w14:paraId="33F0F1AE" w14:textId="6ED78C93" w:rsidR="00767F68" w:rsidRPr="002F5C86" w:rsidRDefault="00767F68" w:rsidP="00767F68">
            <w:pPr>
              <w:pStyle w:val="ListParagraph"/>
              <w:numPr>
                <w:ilvl w:val="0"/>
                <w:numId w:val="1"/>
              </w:numPr>
              <w:rPr>
                <w:rFonts w:ascii="Letter-join No-Lead 21" w:hAnsi="Letter-join No-Lead 21"/>
                <w:b/>
                <w:bCs/>
                <w:sz w:val="20"/>
                <w:szCs w:val="20"/>
              </w:rPr>
            </w:pPr>
            <w:r w:rsidRPr="00DC3609">
              <w:rPr>
                <w:rFonts w:ascii="Letter-join No-Lead 21" w:hAnsi="Letter-join No-Lead 21"/>
                <w:sz w:val="20"/>
                <w:szCs w:val="20"/>
              </w:rPr>
              <w:t>Britain’s settlements by Anglo-Saxons and Scots</w:t>
            </w:r>
          </w:p>
        </w:tc>
        <w:tc>
          <w:tcPr>
            <w:tcW w:w="7512" w:type="dxa"/>
          </w:tcPr>
          <w:p w14:paraId="1B641D04" w14:textId="77777777" w:rsidR="00624F5E" w:rsidRDefault="00624F5E" w:rsidP="00624F5E">
            <w:pPr>
              <w:pStyle w:val="ListParagraph"/>
              <w:numPr>
                <w:ilvl w:val="0"/>
                <w:numId w:val="2"/>
              </w:numPr>
              <w:rPr>
                <w:rFonts w:ascii="Letter-join No-Lead 21" w:hAnsi="Letter-join No-Lead 21"/>
                <w:sz w:val="20"/>
                <w:szCs w:val="20"/>
              </w:rPr>
            </w:pPr>
            <w:r w:rsidRPr="001E5ECD">
              <w:rPr>
                <w:rFonts w:ascii="Letter-join No-Lead 21" w:hAnsi="Letter-join No-Lead 21"/>
                <w:sz w:val="20"/>
                <w:szCs w:val="20"/>
              </w:rPr>
              <w:t xml:space="preserve">Can confidently spot major anachronisms from most periods studied when compared with today; </w:t>
            </w:r>
          </w:p>
          <w:p w14:paraId="58B3CCE3" w14:textId="77777777" w:rsidR="00624F5E" w:rsidRDefault="00624F5E" w:rsidP="00624F5E">
            <w:pPr>
              <w:pStyle w:val="ListParagraph"/>
              <w:numPr>
                <w:ilvl w:val="0"/>
                <w:numId w:val="2"/>
              </w:numPr>
              <w:rPr>
                <w:rFonts w:ascii="Letter-join No-Lead 21" w:hAnsi="Letter-join No-Lead 21"/>
                <w:sz w:val="20"/>
                <w:szCs w:val="20"/>
              </w:rPr>
            </w:pPr>
            <w:r w:rsidRPr="001E5ECD">
              <w:rPr>
                <w:rFonts w:ascii="Letter-join No-Lead 21" w:hAnsi="Letter-join No-Lead 21"/>
                <w:sz w:val="20"/>
                <w:szCs w:val="20"/>
              </w:rPr>
              <w:t xml:space="preserve">Can sequence events in simple narrative e.g. Boudicca’s revolt; </w:t>
            </w:r>
          </w:p>
          <w:p w14:paraId="2835BB92" w14:textId="026A7D64" w:rsidR="00624F5E" w:rsidRDefault="00624F5E" w:rsidP="00624F5E">
            <w:pPr>
              <w:pStyle w:val="ListParagraph"/>
              <w:numPr>
                <w:ilvl w:val="0"/>
                <w:numId w:val="2"/>
              </w:numPr>
              <w:rPr>
                <w:rFonts w:ascii="Letter-join No-Lead 21" w:hAnsi="Letter-join No-Lead 21"/>
                <w:sz w:val="20"/>
                <w:szCs w:val="20"/>
              </w:rPr>
            </w:pPr>
            <w:r w:rsidRPr="001E5ECD">
              <w:rPr>
                <w:rFonts w:ascii="Letter-join No-Lead 21" w:hAnsi="Letter-join No-Lead 21"/>
                <w:sz w:val="20"/>
                <w:szCs w:val="20"/>
              </w:rPr>
              <w:t xml:space="preserve"> Can use words which mark the passing of time e.g. moving from simple ‘before and after’ to </w:t>
            </w:r>
            <w:r w:rsidR="001E5072" w:rsidRPr="001E5ECD">
              <w:rPr>
                <w:rFonts w:ascii="Letter-join No-Lead 21" w:hAnsi="Letter-join No-Lead 21"/>
                <w:sz w:val="20"/>
                <w:szCs w:val="20"/>
              </w:rPr>
              <w:t>use words</w:t>
            </w:r>
            <w:r w:rsidRPr="001E5ECD">
              <w:rPr>
                <w:rFonts w:ascii="Letter-join No-Lead 21" w:hAnsi="Letter-join No-Lead 21"/>
                <w:sz w:val="20"/>
                <w:szCs w:val="20"/>
              </w:rPr>
              <w:t xml:space="preserve"> such as during or while e.g. when describing the process of mummification; </w:t>
            </w:r>
          </w:p>
          <w:p w14:paraId="7F5345BF" w14:textId="77777777" w:rsidR="00624F5E" w:rsidRDefault="00624F5E" w:rsidP="00624F5E">
            <w:pPr>
              <w:pStyle w:val="ListParagraph"/>
              <w:numPr>
                <w:ilvl w:val="0"/>
                <w:numId w:val="2"/>
              </w:numPr>
              <w:rPr>
                <w:rFonts w:ascii="Letter-join No-Lead 21" w:hAnsi="Letter-join No-Lead 21"/>
                <w:sz w:val="20"/>
                <w:szCs w:val="20"/>
              </w:rPr>
            </w:pPr>
            <w:r w:rsidRPr="001E5ECD">
              <w:rPr>
                <w:rFonts w:ascii="Letter-join No-Lead 21" w:hAnsi="Letter-join No-Lead 21"/>
                <w:sz w:val="20"/>
                <w:szCs w:val="20"/>
              </w:rPr>
              <w:t xml:space="preserve"> Can talk about three periods of time .e.g. archaeologists today have discovered Ancient Egyptian mummies in the Valley of the Kings close to where Howard Carter was in the 1920s; </w:t>
            </w:r>
          </w:p>
          <w:p w14:paraId="1BF53C36" w14:textId="77777777" w:rsidR="00624F5E" w:rsidRDefault="00624F5E" w:rsidP="00624F5E">
            <w:pPr>
              <w:pStyle w:val="ListParagraph"/>
              <w:numPr>
                <w:ilvl w:val="0"/>
                <w:numId w:val="2"/>
              </w:numPr>
              <w:rPr>
                <w:rFonts w:ascii="Letter-join No-Lead 21" w:hAnsi="Letter-join No-Lead 21"/>
                <w:sz w:val="20"/>
                <w:szCs w:val="20"/>
              </w:rPr>
            </w:pPr>
            <w:r w:rsidRPr="001E5ECD">
              <w:rPr>
                <w:rFonts w:ascii="Letter-join No-Lead 21" w:hAnsi="Letter-join No-Lead 21"/>
                <w:sz w:val="20"/>
                <w:szCs w:val="20"/>
              </w:rPr>
              <w:t xml:space="preserve"> Can talk about the past in terms of periods e.g. Egyptian, Roman; </w:t>
            </w:r>
          </w:p>
          <w:p w14:paraId="04226FF4" w14:textId="77777777" w:rsidR="00624F5E" w:rsidRDefault="00624F5E" w:rsidP="00624F5E">
            <w:pPr>
              <w:pStyle w:val="ListParagraph"/>
              <w:numPr>
                <w:ilvl w:val="0"/>
                <w:numId w:val="2"/>
              </w:numPr>
              <w:rPr>
                <w:rFonts w:ascii="Letter-join No-Lead 21" w:hAnsi="Letter-join No-Lead 21"/>
                <w:sz w:val="20"/>
                <w:szCs w:val="20"/>
              </w:rPr>
            </w:pPr>
            <w:r w:rsidRPr="001E5ECD">
              <w:rPr>
                <w:rFonts w:ascii="Letter-join No-Lead 21" w:hAnsi="Letter-join No-Lead 21"/>
                <w:sz w:val="20"/>
                <w:szCs w:val="20"/>
              </w:rPr>
              <w:t xml:space="preserve"> Realises that Ancient means thousands of years ago; </w:t>
            </w:r>
          </w:p>
          <w:p w14:paraId="5E3B0AFF" w14:textId="77777777" w:rsidR="00624F5E" w:rsidRDefault="00624F5E" w:rsidP="00624F5E">
            <w:pPr>
              <w:pStyle w:val="ListParagraph"/>
              <w:numPr>
                <w:ilvl w:val="0"/>
                <w:numId w:val="2"/>
              </w:numPr>
              <w:rPr>
                <w:rFonts w:ascii="Letter-join No-Lead 21" w:hAnsi="Letter-join No-Lead 21"/>
                <w:sz w:val="20"/>
                <w:szCs w:val="20"/>
              </w:rPr>
            </w:pPr>
            <w:r w:rsidRPr="001E5ECD">
              <w:rPr>
                <w:rFonts w:ascii="Letter-join No-Lead 21" w:hAnsi="Letter-join No-Lead 21"/>
                <w:sz w:val="20"/>
                <w:szCs w:val="20"/>
              </w:rPr>
              <w:t xml:space="preserve"> Can accurately differentiate within a longer period e.g. Roman, Saxon and Vikings; </w:t>
            </w:r>
          </w:p>
          <w:p w14:paraId="3D747D76" w14:textId="15725532" w:rsidR="0077437B" w:rsidRPr="00624F5E" w:rsidRDefault="00624F5E" w:rsidP="00624F5E">
            <w:pPr>
              <w:pStyle w:val="ListParagraph"/>
              <w:numPr>
                <w:ilvl w:val="0"/>
                <w:numId w:val="2"/>
              </w:numPr>
              <w:rPr>
                <w:rFonts w:ascii="Letter-join No-Lead 21" w:hAnsi="Letter-join No-Lead 21"/>
                <w:sz w:val="20"/>
                <w:szCs w:val="20"/>
              </w:rPr>
            </w:pPr>
            <w:r w:rsidRPr="00624F5E">
              <w:rPr>
                <w:rFonts w:ascii="Letter-join No-Lead 21" w:hAnsi="Letter-join No-Lead 21"/>
                <w:sz w:val="20"/>
                <w:szCs w:val="20"/>
              </w:rPr>
              <w:t xml:space="preserve">Can use some key dates as important markers of events </w:t>
            </w:r>
            <w:proofErr w:type="spellStart"/>
            <w:r w:rsidRPr="00624F5E">
              <w:rPr>
                <w:rFonts w:ascii="Letter-join No-Lead 21" w:hAnsi="Letter-join No-Lead 21"/>
                <w:sz w:val="20"/>
                <w:szCs w:val="20"/>
              </w:rPr>
              <w:t>e.g</w:t>
            </w:r>
            <w:proofErr w:type="spellEnd"/>
            <w:r w:rsidRPr="00624F5E">
              <w:rPr>
                <w:rFonts w:ascii="Letter-join No-Lead 21" w:hAnsi="Letter-join No-Lead 21"/>
                <w:sz w:val="20"/>
                <w:szCs w:val="20"/>
              </w:rPr>
              <w:t xml:space="preserve"> Caesar’s landing, </w:t>
            </w:r>
            <w:proofErr w:type="spellStart"/>
            <w:r w:rsidRPr="00624F5E">
              <w:rPr>
                <w:rFonts w:ascii="Letter-join No-Lead 21" w:hAnsi="Letter-join No-Lead 21"/>
                <w:sz w:val="20"/>
                <w:szCs w:val="20"/>
              </w:rPr>
              <w:t>Claudius’invasion</w:t>
            </w:r>
            <w:proofErr w:type="spellEnd"/>
            <w:r w:rsidRPr="00624F5E">
              <w:rPr>
                <w:rFonts w:ascii="Letter-join No-Lead 21" w:hAnsi="Letter-join No-Lead 21"/>
                <w:sz w:val="20"/>
                <w:szCs w:val="20"/>
              </w:rPr>
              <w:t>, Boudicca’s revolt;</w:t>
            </w:r>
          </w:p>
        </w:tc>
      </w:tr>
      <w:tr w:rsidR="00F6719B" w14:paraId="4A825034" w14:textId="77777777" w:rsidTr="002F5C86">
        <w:tc>
          <w:tcPr>
            <w:tcW w:w="8081" w:type="dxa"/>
            <w:shd w:val="clear" w:color="auto" w:fill="83CAEB" w:themeFill="accent1" w:themeFillTint="66"/>
          </w:tcPr>
          <w:p w14:paraId="2A321B0E" w14:textId="11DD35F0" w:rsidR="00F6719B" w:rsidRPr="00F6719B" w:rsidRDefault="00F6719B">
            <w:pPr>
              <w:rPr>
                <w:rFonts w:ascii="Letter-join No-Lead 21" w:hAnsi="Letter-join No-Lead 21"/>
                <w:b/>
                <w:bCs/>
              </w:rPr>
            </w:pPr>
            <w:r w:rsidRPr="00F6719B">
              <w:rPr>
                <w:rFonts w:ascii="Letter-join No-Lead 21" w:hAnsi="Letter-join No-Lead 21"/>
                <w:b/>
                <w:bCs/>
              </w:rPr>
              <w:t>Characteristic Features</w:t>
            </w:r>
          </w:p>
        </w:tc>
        <w:tc>
          <w:tcPr>
            <w:tcW w:w="7512" w:type="dxa"/>
            <w:shd w:val="clear" w:color="auto" w:fill="83CAEB" w:themeFill="accent1" w:themeFillTint="66"/>
          </w:tcPr>
          <w:p w14:paraId="5F44A8BF" w14:textId="1CB75D9B" w:rsidR="00F6719B" w:rsidRPr="00F6719B" w:rsidRDefault="00F6719B">
            <w:pPr>
              <w:rPr>
                <w:rFonts w:ascii="Letter-join No-Lead 21" w:hAnsi="Letter-join No-Lead 21"/>
                <w:b/>
                <w:bCs/>
              </w:rPr>
            </w:pPr>
            <w:r w:rsidRPr="00F6719B">
              <w:rPr>
                <w:rFonts w:ascii="Letter-join No-Lead 21" w:hAnsi="Letter-join No-Lead 21"/>
                <w:b/>
                <w:bCs/>
              </w:rPr>
              <w:t>Interpretation</w:t>
            </w:r>
          </w:p>
        </w:tc>
      </w:tr>
      <w:tr w:rsidR="00F6719B" w14:paraId="503DF9FB" w14:textId="77777777" w:rsidTr="002F5C86">
        <w:tc>
          <w:tcPr>
            <w:tcW w:w="8081" w:type="dxa"/>
          </w:tcPr>
          <w:p w14:paraId="0C4BBDFE" w14:textId="77777777" w:rsidR="006A685B" w:rsidRPr="005F49BC" w:rsidRDefault="00355510" w:rsidP="00355510">
            <w:pPr>
              <w:pStyle w:val="ListParagraph"/>
              <w:numPr>
                <w:ilvl w:val="0"/>
                <w:numId w:val="3"/>
              </w:numPr>
              <w:rPr>
                <w:rFonts w:ascii="Letter-join No-Lead 21" w:hAnsi="Letter-join No-Lead 21"/>
              </w:rPr>
            </w:pPr>
            <w:r w:rsidRPr="005F49BC">
              <w:rPr>
                <w:rFonts w:ascii="Letter-join No-Lead 21" w:hAnsi="Letter-join No-Lead 21"/>
              </w:rPr>
              <w:t>Children understand some of the key characteristics of the period being studied and can spot anachronisms e.g. They wouldn't have had these things in those days, such as tractors in Ancient Egypt.</w:t>
            </w:r>
          </w:p>
          <w:p w14:paraId="46FED980" w14:textId="77777777" w:rsidR="006A685B" w:rsidRPr="005F49BC" w:rsidRDefault="00355510" w:rsidP="00355510">
            <w:pPr>
              <w:pStyle w:val="ListParagraph"/>
              <w:numPr>
                <w:ilvl w:val="0"/>
                <w:numId w:val="3"/>
              </w:numPr>
              <w:rPr>
                <w:rFonts w:ascii="Letter-join No-Lead 21" w:hAnsi="Letter-join No-Lead 21"/>
              </w:rPr>
            </w:pPr>
            <w:r w:rsidRPr="005F49BC">
              <w:rPr>
                <w:rFonts w:ascii="Letter-join No-Lead 21" w:hAnsi="Letter-join No-Lead 21"/>
              </w:rPr>
              <w:lastRenderedPageBreak/>
              <w:t xml:space="preserve">They are secure in understanding the main differences between today and the period being studied. </w:t>
            </w:r>
          </w:p>
          <w:p w14:paraId="13A7AFA6" w14:textId="77777777" w:rsidR="006A685B" w:rsidRPr="005F49BC" w:rsidRDefault="00355510" w:rsidP="00355510">
            <w:pPr>
              <w:pStyle w:val="ListParagraph"/>
              <w:numPr>
                <w:ilvl w:val="0"/>
                <w:numId w:val="3"/>
              </w:numPr>
              <w:rPr>
                <w:rFonts w:ascii="Letter-join No-Lead 21" w:hAnsi="Letter-join No-Lead 21"/>
              </w:rPr>
            </w:pPr>
            <w:r w:rsidRPr="005F49BC">
              <w:rPr>
                <w:rFonts w:ascii="Letter-join No-Lead 21" w:hAnsi="Letter-join No-Lead 21"/>
              </w:rPr>
              <w:t xml:space="preserve"> Children show an understanding of the main ideas associated with that society e.g. can explain why Egyptians mummified bodies. They tend to describe rather than explain and tend to speak about the society as if everyone felt the same. </w:t>
            </w:r>
          </w:p>
          <w:p w14:paraId="12EE290D" w14:textId="723DB6D6" w:rsidR="006A685B" w:rsidRPr="005F49BC" w:rsidRDefault="00355510" w:rsidP="00355510">
            <w:pPr>
              <w:pStyle w:val="ListParagraph"/>
              <w:numPr>
                <w:ilvl w:val="0"/>
                <w:numId w:val="3"/>
              </w:numPr>
              <w:rPr>
                <w:rFonts w:ascii="Letter-join No-Lead 21" w:hAnsi="Letter-join No-Lead 21"/>
              </w:rPr>
            </w:pPr>
            <w:r w:rsidRPr="005F49BC">
              <w:rPr>
                <w:rFonts w:ascii="Letter-join No-Lead 21" w:hAnsi="Letter-join No-Lead 21"/>
              </w:rPr>
              <w:t>Children know that not everyone in the past lived in the same way. They can contrast life for</w:t>
            </w:r>
            <w:r w:rsidR="006A685B" w:rsidRPr="005F49BC">
              <w:rPr>
                <w:rFonts w:ascii="Letter-join No-Lead 21" w:hAnsi="Letter-join No-Lead 21"/>
              </w:rPr>
              <w:t xml:space="preserve"> </w:t>
            </w:r>
            <w:r w:rsidRPr="005F49BC">
              <w:rPr>
                <w:rFonts w:ascii="Letter-join No-Lead 21" w:hAnsi="Letter-join No-Lead 21"/>
              </w:rPr>
              <w:t xml:space="preserve">rich and poor in Tudor times and do not describe Tudor home life as if it was the same for everyone. They know that there are different levels in society. </w:t>
            </w:r>
          </w:p>
          <w:p w14:paraId="4E87E795" w14:textId="77777777" w:rsidR="006A685B" w:rsidRPr="005F49BC" w:rsidRDefault="00355510" w:rsidP="00355510">
            <w:pPr>
              <w:pStyle w:val="ListParagraph"/>
              <w:numPr>
                <w:ilvl w:val="0"/>
                <w:numId w:val="3"/>
              </w:numPr>
              <w:rPr>
                <w:rFonts w:ascii="Letter-join No-Lead 21" w:hAnsi="Letter-join No-Lead 21"/>
              </w:rPr>
            </w:pPr>
            <w:r w:rsidRPr="005F49BC">
              <w:rPr>
                <w:rFonts w:ascii="Letter-join No-Lead 21" w:hAnsi="Letter-join No-Lead 21"/>
              </w:rPr>
              <w:t xml:space="preserve"> Children understand that people in the past had a range of different ways of looking at their world and can explain ideas. </w:t>
            </w:r>
          </w:p>
          <w:p w14:paraId="044BB8DB" w14:textId="71129DD4" w:rsidR="000804FB" w:rsidRPr="002F5C86" w:rsidRDefault="00355510" w:rsidP="00355510">
            <w:pPr>
              <w:pStyle w:val="ListParagraph"/>
              <w:numPr>
                <w:ilvl w:val="0"/>
                <w:numId w:val="3"/>
              </w:numPr>
              <w:rPr>
                <w:rFonts w:ascii="Letter-join No-Lead 21" w:hAnsi="Letter-join No-Lead 21"/>
                <w:b/>
                <w:bCs/>
              </w:rPr>
            </w:pPr>
            <w:r w:rsidRPr="005F49BC">
              <w:rPr>
                <w:rFonts w:ascii="Letter-join No-Lead 21" w:hAnsi="Letter-join No-Lead 21"/>
              </w:rPr>
              <w:t xml:space="preserve"> Children can make </w:t>
            </w:r>
            <w:r w:rsidR="006A685B" w:rsidRPr="005F49BC">
              <w:rPr>
                <w:rFonts w:ascii="Letter-join No-Lead 21" w:hAnsi="Letter-join No-Lead 21"/>
              </w:rPr>
              <w:t>l</w:t>
            </w:r>
            <w:r w:rsidRPr="005F49BC">
              <w:rPr>
                <w:rFonts w:ascii="Letter-join No-Lead 21" w:hAnsi="Letter-join No-Lead 21"/>
              </w:rPr>
              <w:t>inks between different features of a society to make sense of the world lived</w:t>
            </w:r>
            <w:r w:rsidR="006A685B" w:rsidRPr="005F49BC">
              <w:rPr>
                <w:rFonts w:ascii="Letter-join No-Lead 21" w:hAnsi="Letter-join No-Lead 21"/>
              </w:rPr>
              <w:t xml:space="preserve"> </w:t>
            </w:r>
            <w:r w:rsidRPr="005F49BC">
              <w:rPr>
                <w:rFonts w:ascii="Letter-join No-Lead 21" w:hAnsi="Letter-join No-Lead 21"/>
              </w:rPr>
              <w:t>in by people in the past.</w:t>
            </w:r>
          </w:p>
        </w:tc>
        <w:tc>
          <w:tcPr>
            <w:tcW w:w="7512" w:type="dxa"/>
          </w:tcPr>
          <w:p w14:paraId="2539EDED" w14:textId="77777777" w:rsidR="00412C22" w:rsidRDefault="00412C22" w:rsidP="00412C22">
            <w:pPr>
              <w:pStyle w:val="ListParagraph"/>
              <w:numPr>
                <w:ilvl w:val="0"/>
                <w:numId w:val="3"/>
              </w:numPr>
              <w:rPr>
                <w:rFonts w:ascii="Letter-join No-Lead 21" w:hAnsi="Letter-join No-Lead 21"/>
              </w:rPr>
            </w:pPr>
            <w:r w:rsidRPr="00412C22">
              <w:rPr>
                <w:rFonts w:ascii="Letter-join No-Lead 21" w:hAnsi="Letter-join No-Lead 21"/>
              </w:rPr>
              <w:lastRenderedPageBreak/>
              <w:t xml:space="preserve">Children can identify differences between versions of the same event e.g. the video gives a different view to what we have just read e.g. version of a Greek myth. </w:t>
            </w:r>
          </w:p>
          <w:p w14:paraId="3248A760" w14:textId="77777777" w:rsidR="00412C22" w:rsidRDefault="00412C22" w:rsidP="00412C22">
            <w:pPr>
              <w:pStyle w:val="ListParagraph"/>
              <w:numPr>
                <w:ilvl w:val="0"/>
                <w:numId w:val="3"/>
              </w:numPr>
              <w:rPr>
                <w:rFonts w:ascii="Letter-join No-Lead 21" w:hAnsi="Letter-join No-Lead 21"/>
              </w:rPr>
            </w:pPr>
            <w:r w:rsidRPr="00412C22">
              <w:rPr>
                <w:rFonts w:ascii="Letter-join No-Lead 21" w:hAnsi="Letter-join No-Lead 21"/>
              </w:rPr>
              <w:lastRenderedPageBreak/>
              <w:t xml:space="preserve">Children give a simple reason why we might have more than one version: e.g. No-one there recording the event; lost in translation. </w:t>
            </w:r>
          </w:p>
          <w:p w14:paraId="1242BD18" w14:textId="77777777" w:rsidR="00412C22" w:rsidRDefault="00412C22" w:rsidP="00412C22">
            <w:pPr>
              <w:pStyle w:val="ListParagraph"/>
              <w:numPr>
                <w:ilvl w:val="0"/>
                <w:numId w:val="3"/>
              </w:numPr>
              <w:rPr>
                <w:rFonts w:ascii="Letter-join No-Lead 21" w:hAnsi="Letter-join No-Lead 21"/>
              </w:rPr>
            </w:pPr>
            <w:r w:rsidRPr="00412C22">
              <w:rPr>
                <w:rFonts w:ascii="Letter-join No-Lead 21" w:hAnsi="Letter-join No-Lead 21"/>
              </w:rPr>
              <w:t xml:space="preserve">Children see that there are often different interpretations because the gaps in the evidence are so large they have to be filled by imaginative reconstruction. This is particularly true of events from the remote past e.g. We have no pictures showing what Boudicca really looked like so historians and artists work from written sources and come up with different views. </w:t>
            </w:r>
          </w:p>
          <w:p w14:paraId="67FF547E" w14:textId="0601E88A" w:rsidR="00CE6859" w:rsidRPr="00412C22" w:rsidRDefault="00412C22" w:rsidP="00412C22">
            <w:pPr>
              <w:pStyle w:val="ListParagraph"/>
              <w:numPr>
                <w:ilvl w:val="0"/>
                <w:numId w:val="3"/>
              </w:numPr>
              <w:rPr>
                <w:rFonts w:ascii="Letter-join No-Lead 21" w:hAnsi="Letter-join No-Lead 21"/>
              </w:rPr>
            </w:pPr>
            <w:r w:rsidRPr="00412C22">
              <w:rPr>
                <w:rFonts w:ascii="Letter-join No-Lead 21" w:hAnsi="Letter-join No-Lead 21"/>
              </w:rPr>
              <w:t xml:space="preserve"> Children realise that history is continuously being rewritten; if we find more we have to rewrite the past e.g. following discovery of Mary Rose, Rosetta Stone, </w:t>
            </w:r>
            <w:proofErr w:type="spellStart"/>
            <w:r w:rsidRPr="00412C22">
              <w:rPr>
                <w:rFonts w:ascii="Letter-join No-Lead 21" w:hAnsi="Letter-join No-Lead 21"/>
              </w:rPr>
              <w:t>Yorvik</w:t>
            </w:r>
            <w:proofErr w:type="spellEnd"/>
            <w:r w:rsidRPr="00412C22">
              <w:rPr>
                <w:rFonts w:ascii="Letter-join No-Lead 21" w:hAnsi="Letter-join No-Lead 21"/>
              </w:rPr>
              <w:t>, Fishbourne.</w:t>
            </w:r>
          </w:p>
        </w:tc>
      </w:tr>
      <w:tr w:rsidR="00F6719B" w14:paraId="425C63B3" w14:textId="77777777" w:rsidTr="002F5C86">
        <w:tc>
          <w:tcPr>
            <w:tcW w:w="8081" w:type="dxa"/>
            <w:shd w:val="clear" w:color="auto" w:fill="83CAEB" w:themeFill="accent1" w:themeFillTint="66"/>
          </w:tcPr>
          <w:p w14:paraId="7DF45E15" w14:textId="777A2805" w:rsidR="00F6719B" w:rsidRPr="00F6719B" w:rsidRDefault="00F6719B">
            <w:pPr>
              <w:rPr>
                <w:rFonts w:ascii="Letter-join No-Lead 21" w:hAnsi="Letter-join No-Lead 21"/>
                <w:b/>
                <w:bCs/>
              </w:rPr>
            </w:pPr>
            <w:r w:rsidRPr="00F6719B">
              <w:rPr>
                <w:rFonts w:ascii="Letter-join No-Lead 21" w:hAnsi="Letter-join No-Lead 21"/>
                <w:b/>
                <w:bCs/>
              </w:rPr>
              <w:lastRenderedPageBreak/>
              <w:t xml:space="preserve">Enquiry </w:t>
            </w:r>
          </w:p>
        </w:tc>
        <w:tc>
          <w:tcPr>
            <w:tcW w:w="7512" w:type="dxa"/>
            <w:shd w:val="clear" w:color="auto" w:fill="83CAEB" w:themeFill="accent1" w:themeFillTint="66"/>
          </w:tcPr>
          <w:p w14:paraId="22CA34E8" w14:textId="7DA730B8" w:rsidR="00F6719B" w:rsidRPr="00F6719B" w:rsidRDefault="00F6719B">
            <w:pPr>
              <w:rPr>
                <w:rFonts w:ascii="Letter-join No-Lead 21" w:hAnsi="Letter-join No-Lead 21"/>
                <w:b/>
                <w:bCs/>
              </w:rPr>
            </w:pPr>
            <w:r w:rsidRPr="00F6719B">
              <w:rPr>
                <w:rFonts w:ascii="Letter-join No-Lead 21" w:hAnsi="Letter-join No-Lead 21"/>
                <w:b/>
                <w:bCs/>
              </w:rPr>
              <w:t>Change and continuity</w:t>
            </w:r>
          </w:p>
        </w:tc>
      </w:tr>
      <w:tr w:rsidR="00F6719B" w14:paraId="28B97D95" w14:textId="77777777" w:rsidTr="002F5C86">
        <w:tc>
          <w:tcPr>
            <w:tcW w:w="8081" w:type="dxa"/>
          </w:tcPr>
          <w:p w14:paraId="7E51E0D7" w14:textId="77777777" w:rsidR="00495EB7" w:rsidRPr="005F49BC" w:rsidRDefault="00BF788F" w:rsidP="00BF788F">
            <w:pPr>
              <w:pStyle w:val="ListParagraph"/>
              <w:numPr>
                <w:ilvl w:val="0"/>
                <w:numId w:val="9"/>
              </w:numPr>
              <w:rPr>
                <w:rFonts w:ascii="Letter-join No-Lead 21" w:hAnsi="Letter-join No-Lead 21"/>
              </w:rPr>
            </w:pPr>
            <w:r w:rsidRPr="005F49BC">
              <w:rPr>
                <w:rFonts w:ascii="Letter-join No-Lead 21" w:hAnsi="Letter-join No-Lead 21"/>
              </w:rPr>
              <w:t xml:space="preserve">Children extract simple information from text/pictures/objects showing basic comprehension .Children make simple deductions about what text means based on what is included e.g. the teacher in the photograph of Victorian school is holding a cane, they must be strict. </w:t>
            </w:r>
          </w:p>
          <w:p w14:paraId="71AFBE2B" w14:textId="77777777" w:rsidR="00495EB7" w:rsidRPr="005F49BC" w:rsidRDefault="00BF788F" w:rsidP="00BF788F">
            <w:pPr>
              <w:pStyle w:val="ListParagraph"/>
              <w:numPr>
                <w:ilvl w:val="0"/>
                <w:numId w:val="9"/>
              </w:numPr>
              <w:rPr>
                <w:rFonts w:ascii="Letter-join No-Lead 21" w:hAnsi="Letter-join No-Lead 21"/>
              </w:rPr>
            </w:pPr>
            <w:r w:rsidRPr="005F49BC">
              <w:rPr>
                <w:rFonts w:ascii="Letter-join No-Lead 21" w:hAnsi="Letter-join No-Lead 21"/>
              </w:rPr>
              <w:t xml:space="preserve">Children start combining information from more than one source e.g. CDROM, compared with video, oral evidence. </w:t>
            </w:r>
          </w:p>
          <w:p w14:paraId="427862BA" w14:textId="77777777" w:rsidR="002F5C86" w:rsidRPr="005F49BC" w:rsidRDefault="00BF788F" w:rsidP="00BF788F">
            <w:pPr>
              <w:pStyle w:val="ListParagraph"/>
              <w:numPr>
                <w:ilvl w:val="0"/>
                <w:numId w:val="9"/>
              </w:numPr>
              <w:rPr>
                <w:rFonts w:ascii="Letter-join No-Lead 21" w:hAnsi="Letter-join No-Lead 21"/>
              </w:rPr>
            </w:pPr>
            <w:r w:rsidRPr="005F49BC">
              <w:rPr>
                <w:rFonts w:ascii="Letter-join No-Lead 21" w:hAnsi="Letter-join No-Lead 21"/>
              </w:rPr>
              <w:lastRenderedPageBreak/>
              <w:t>Children start cross-referencing information to see if other sources agree, rather than taking everything on face value. Children see that some sources are more useful than others and can explain why.</w:t>
            </w:r>
          </w:p>
          <w:p w14:paraId="6A7C69B7" w14:textId="77777777" w:rsidR="004F653A" w:rsidRPr="005F49BC" w:rsidRDefault="004F653A" w:rsidP="004F653A">
            <w:pPr>
              <w:pStyle w:val="ListParagraph"/>
              <w:numPr>
                <w:ilvl w:val="0"/>
                <w:numId w:val="9"/>
              </w:numPr>
              <w:rPr>
                <w:rFonts w:ascii="Letter-join No-Lead 21" w:hAnsi="Letter-join No-Lead 21"/>
              </w:rPr>
            </w:pPr>
            <w:r w:rsidRPr="005F49BC">
              <w:rPr>
                <w:rFonts w:ascii="Letter-join No-Lead 21" w:hAnsi="Letter-join No-Lead 21"/>
              </w:rPr>
              <w:t xml:space="preserve">Children start to raise questions about what the evidence tells us. They are aware of the need not to rush to conclusions based on flimsy evidence. </w:t>
            </w:r>
          </w:p>
          <w:p w14:paraId="441D633D" w14:textId="77777777" w:rsidR="004F653A" w:rsidRPr="005F49BC" w:rsidRDefault="004F653A" w:rsidP="004F653A">
            <w:pPr>
              <w:pStyle w:val="ListParagraph"/>
              <w:numPr>
                <w:ilvl w:val="0"/>
                <w:numId w:val="9"/>
              </w:numPr>
              <w:rPr>
                <w:rFonts w:ascii="Letter-join No-Lead 21" w:hAnsi="Letter-join No-Lead 21"/>
              </w:rPr>
            </w:pPr>
            <w:r w:rsidRPr="005F49BC">
              <w:rPr>
                <w:rFonts w:ascii="Letter-join No-Lead 21" w:hAnsi="Letter-join No-Lead 21"/>
              </w:rPr>
              <w:t xml:space="preserve">Will use phrases such as, We cannot tell for sure. Most evidence suggests. </w:t>
            </w:r>
          </w:p>
          <w:p w14:paraId="6029CBF5" w14:textId="41F08B50" w:rsidR="004F653A" w:rsidRPr="005F49BC" w:rsidRDefault="004F653A" w:rsidP="004F653A">
            <w:pPr>
              <w:pStyle w:val="ListParagraph"/>
              <w:numPr>
                <w:ilvl w:val="0"/>
                <w:numId w:val="9"/>
              </w:numPr>
              <w:rPr>
                <w:rFonts w:ascii="Letter-join No-Lead 21" w:hAnsi="Letter-join No-Lead 21"/>
              </w:rPr>
            </w:pPr>
            <w:r w:rsidRPr="005F49BC">
              <w:rPr>
                <w:rFonts w:ascii="Letter-join No-Lead 21" w:hAnsi="Letter-join No-Lead 21"/>
              </w:rPr>
              <w:t>Children start to think of reasons why a source might be unreliable e.g. view of the Vikings may be partial because the evidence we have was written by people who suffered most at the hands of these raiders.</w:t>
            </w:r>
          </w:p>
        </w:tc>
        <w:tc>
          <w:tcPr>
            <w:tcW w:w="7512" w:type="dxa"/>
          </w:tcPr>
          <w:p w14:paraId="5BBB8618" w14:textId="46F61891" w:rsidR="001562A7" w:rsidRDefault="005D5EBF" w:rsidP="005D5EBF">
            <w:pPr>
              <w:pStyle w:val="ListParagraph"/>
              <w:rPr>
                <w:rFonts w:ascii="Letter-join No-Lead 21" w:hAnsi="Letter-join No-Lead 21"/>
              </w:rPr>
            </w:pPr>
            <w:r w:rsidRPr="005D5EBF">
              <w:rPr>
                <w:rFonts w:ascii="Letter-join No-Lead 21" w:hAnsi="Letter-join No-Lead 21"/>
              </w:rPr>
              <w:lastRenderedPageBreak/>
              <w:t>Sees simple changes between beginning and end of a very long period e.g. differences between</w:t>
            </w:r>
            <w:r w:rsidR="001562A7">
              <w:rPr>
                <w:rFonts w:ascii="Letter-join No-Lead 21" w:hAnsi="Letter-join No-Lead 21"/>
              </w:rPr>
              <w:t xml:space="preserve"> </w:t>
            </w:r>
            <w:r w:rsidRPr="005D5EBF">
              <w:rPr>
                <w:rFonts w:ascii="Letter-join No-Lead 21" w:hAnsi="Letter-join No-Lead 21"/>
              </w:rPr>
              <w:t xml:space="preserve">Old Stone Age and Iron Age </w:t>
            </w:r>
          </w:p>
          <w:p w14:paraId="56DAF576" w14:textId="4E5250E4" w:rsidR="001562A7" w:rsidRDefault="005D5EBF" w:rsidP="005D5EBF">
            <w:pPr>
              <w:pStyle w:val="ListParagraph"/>
              <w:rPr>
                <w:rFonts w:ascii="Letter-join No-Lead 21" w:hAnsi="Letter-join No-Lead 21"/>
              </w:rPr>
            </w:pPr>
            <w:r w:rsidRPr="005D5EBF">
              <w:rPr>
                <w:rFonts w:ascii="Letter-join No-Lead 21" w:hAnsi="Letter-join No-Lead 21"/>
              </w:rPr>
              <w:sym w:font="Symbol" w:char="F0B7"/>
            </w:r>
            <w:r w:rsidRPr="005D5EBF">
              <w:rPr>
                <w:rFonts w:ascii="Letter-join No-Lead 21" w:hAnsi="Letter-join No-Lead 21"/>
              </w:rPr>
              <w:t xml:space="preserve"> Progresses to recognise changes over shorter period e.g. between Old Stone Age and New Stone</w:t>
            </w:r>
            <w:r w:rsidR="001562A7">
              <w:rPr>
                <w:rFonts w:ascii="Letter-join No-Lead 21" w:hAnsi="Letter-join No-Lead 21"/>
              </w:rPr>
              <w:t xml:space="preserve"> </w:t>
            </w:r>
            <w:r w:rsidRPr="005D5EBF">
              <w:rPr>
                <w:rFonts w:ascii="Letter-join No-Lead 21" w:hAnsi="Letter-join No-Lead 21"/>
              </w:rPr>
              <w:t>and Age and between the Bronze Age and the Iron Age</w:t>
            </w:r>
          </w:p>
          <w:p w14:paraId="210CB87F" w14:textId="000EAEBE" w:rsidR="001562A7" w:rsidRDefault="005D5EBF" w:rsidP="005D5EBF">
            <w:pPr>
              <w:pStyle w:val="ListParagraph"/>
              <w:rPr>
                <w:rFonts w:ascii="Letter-join No-Lead 21" w:hAnsi="Letter-join No-Lead 21"/>
              </w:rPr>
            </w:pPr>
            <w:r w:rsidRPr="005D5EBF">
              <w:rPr>
                <w:rFonts w:ascii="Letter-join No-Lead 21" w:hAnsi="Letter-join No-Lead 21"/>
              </w:rPr>
              <w:t xml:space="preserve"> </w:t>
            </w:r>
            <w:r w:rsidRPr="005D5EBF">
              <w:rPr>
                <w:rFonts w:ascii="Letter-join No-Lead 21" w:hAnsi="Letter-join No-Lead 21"/>
              </w:rPr>
              <w:sym w:font="Symbol" w:char="F0B7"/>
            </w:r>
            <w:r w:rsidRPr="005D5EBF">
              <w:rPr>
                <w:rFonts w:ascii="Letter-join No-Lead 21" w:hAnsi="Letter-join No-Lead 21"/>
              </w:rPr>
              <w:t xml:space="preserve"> Identifies changes based on similarity and difference e.g. between Iron Age and Roman</w:t>
            </w:r>
            <w:r w:rsidR="001562A7">
              <w:rPr>
                <w:rFonts w:ascii="Letter-join No-Lead 21" w:hAnsi="Letter-join No-Lead 21"/>
              </w:rPr>
              <w:t xml:space="preserve"> </w:t>
            </w:r>
            <w:r w:rsidRPr="005D5EBF">
              <w:rPr>
                <w:rFonts w:ascii="Letter-join No-Lead 21" w:hAnsi="Letter-join No-Lead 21"/>
              </w:rPr>
              <w:t xml:space="preserve">homes/lifestyles </w:t>
            </w:r>
          </w:p>
          <w:p w14:paraId="653AB0E9" w14:textId="77777777" w:rsidR="001562A7" w:rsidRDefault="005D5EBF" w:rsidP="005D5EBF">
            <w:pPr>
              <w:pStyle w:val="ListParagraph"/>
              <w:rPr>
                <w:rFonts w:ascii="Letter-join No-Lead 21" w:hAnsi="Letter-join No-Lead 21"/>
              </w:rPr>
            </w:pPr>
            <w:r w:rsidRPr="005D5EBF">
              <w:rPr>
                <w:rFonts w:ascii="Letter-join No-Lead 21" w:hAnsi="Letter-join No-Lead 21"/>
              </w:rPr>
              <w:lastRenderedPageBreak/>
              <w:sym w:font="Symbol" w:char="F0B7"/>
            </w:r>
            <w:r w:rsidRPr="005D5EBF">
              <w:rPr>
                <w:rFonts w:ascii="Letter-join No-Lead 21" w:hAnsi="Letter-join No-Lead 21"/>
              </w:rPr>
              <w:t xml:space="preserve"> Sees that changes don’t always last e.g. much of the Roman impact was lost when the Saxons invaded and settled </w:t>
            </w:r>
          </w:p>
          <w:p w14:paraId="28B35F9B" w14:textId="77777777" w:rsidR="001562A7" w:rsidRDefault="005D5EBF" w:rsidP="005D5EBF">
            <w:pPr>
              <w:pStyle w:val="ListParagraph"/>
              <w:rPr>
                <w:rFonts w:ascii="Letter-join No-Lead 21" w:hAnsi="Letter-join No-Lead 21"/>
              </w:rPr>
            </w:pPr>
            <w:r w:rsidRPr="005D5EBF">
              <w:rPr>
                <w:rFonts w:ascii="Letter-join No-Lead 21" w:hAnsi="Letter-join No-Lead 21"/>
              </w:rPr>
              <w:sym w:font="Symbol" w:char="F0B7"/>
            </w:r>
            <w:r w:rsidRPr="005D5EBF">
              <w:rPr>
                <w:rFonts w:ascii="Letter-join No-Lead 21" w:hAnsi="Letter-join No-Lead 21"/>
              </w:rPr>
              <w:t xml:space="preserve"> Grasps that change can happen quite quickly and can be reversed e.g. struggle between</w:t>
            </w:r>
            <w:r w:rsidR="001562A7">
              <w:rPr>
                <w:rFonts w:ascii="Letter-join No-Lead 21" w:hAnsi="Letter-join No-Lead 21"/>
              </w:rPr>
              <w:t xml:space="preserve"> </w:t>
            </w:r>
            <w:r w:rsidRPr="005D5EBF">
              <w:rPr>
                <w:rFonts w:ascii="Letter-join No-Lead 21" w:hAnsi="Letter-join No-Lead 21"/>
              </w:rPr>
              <w:t xml:space="preserve">the Saxons and Vikings </w:t>
            </w:r>
          </w:p>
          <w:p w14:paraId="3E825311" w14:textId="3558BF65" w:rsidR="00F6719B" w:rsidRPr="001405E3" w:rsidRDefault="005D5EBF" w:rsidP="005D5EBF">
            <w:pPr>
              <w:pStyle w:val="ListParagraph"/>
              <w:rPr>
                <w:rFonts w:ascii="Letter-join No-Lead 21" w:hAnsi="Letter-join No-Lead 21"/>
                <w:b/>
                <w:bCs/>
              </w:rPr>
            </w:pPr>
            <w:r w:rsidRPr="005D5EBF">
              <w:rPr>
                <w:rFonts w:ascii="Letter-join No-Lead 21" w:hAnsi="Letter-join No-Lead 21"/>
              </w:rPr>
              <w:sym w:font="Symbol" w:char="F0B7"/>
            </w:r>
            <w:r w:rsidRPr="005D5EBF">
              <w:rPr>
                <w:rFonts w:ascii="Letter-join No-Lead 21" w:hAnsi="Letter-join No-Lead 21"/>
              </w:rPr>
              <w:t xml:space="preserve"> Some changes are much more significant than others</w:t>
            </w:r>
            <w:r w:rsidR="001405E3" w:rsidRPr="00B34E65">
              <w:rPr>
                <w:rFonts w:ascii="Letter-join No-Lead 21" w:hAnsi="Letter-join No-Lead 21"/>
              </w:rPr>
              <w:t xml:space="preserve"> </w:t>
            </w:r>
          </w:p>
        </w:tc>
      </w:tr>
      <w:tr w:rsidR="00F6719B" w14:paraId="5D6704DF" w14:textId="77777777" w:rsidTr="002F5C86">
        <w:tc>
          <w:tcPr>
            <w:tcW w:w="8081" w:type="dxa"/>
            <w:shd w:val="clear" w:color="auto" w:fill="45B0E1" w:themeFill="accent1" w:themeFillTint="99"/>
          </w:tcPr>
          <w:p w14:paraId="5ADB92FB" w14:textId="7DD31675" w:rsidR="00F6719B" w:rsidRPr="00F6719B" w:rsidRDefault="00DC3609">
            <w:pPr>
              <w:rPr>
                <w:rFonts w:ascii="Letter-join No-Lead 21" w:hAnsi="Letter-join No-Lead 21"/>
                <w:b/>
                <w:bCs/>
              </w:rPr>
            </w:pPr>
            <w:r>
              <w:rPr>
                <w:rFonts w:ascii="Letter-join No-Lead 21" w:hAnsi="Letter-join No-Lead 21"/>
                <w:b/>
                <w:bCs/>
              </w:rPr>
              <w:lastRenderedPageBreak/>
              <w:t>Cause and Consequence</w:t>
            </w:r>
          </w:p>
        </w:tc>
        <w:tc>
          <w:tcPr>
            <w:tcW w:w="7512" w:type="dxa"/>
            <w:shd w:val="clear" w:color="auto" w:fill="45B0E1" w:themeFill="accent1" w:themeFillTint="99"/>
          </w:tcPr>
          <w:p w14:paraId="34A29CD2" w14:textId="7C506E67" w:rsidR="00F6719B" w:rsidRPr="00F6719B" w:rsidRDefault="00F6719B">
            <w:pPr>
              <w:rPr>
                <w:rFonts w:ascii="Letter-join No-Lead 21" w:hAnsi="Letter-join No-Lead 21"/>
                <w:b/>
                <w:bCs/>
              </w:rPr>
            </w:pPr>
            <w:r w:rsidRPr="00F6719B">
              <w:rPr>
                <w:rFonts w:ascii="Letter-join No-Lead 21" w:hAnsi="Letter-join No-Lead 21"/>
                <w:b/>
                <w:bCs/>
              </w:rPr>
              <w:t xml:space="preserve">Organisation </w:t>
            </w:r>
          </w:p>
        </w:tc>
      </w:tr>
      <w:tr w:rsidR="00F6719B" w14:paraId="07B6FB24" w14:textId="77777777" w:rsidTr="002F5C86">
        <w:tc>
          <w:tcPr>
            <w:tcW w:w="8081" w:type="dxa"/>
          </w:tcPr>
          <w:p w14:paraId="1F7C6FF6" w14:textId="77777777" w:rsidR="00DC3609" w:rsidRPr="00DC3609" w:rsidRDefault="00DC3609" w:rsidP="00DC3609">
            <w:pPr>
              <w:pStyle w:val="ListParagraph"/>
              <w:numPr>
                <w:ilvl w:val="0"/>
                <w:numId w:val="12"/>
              </w:numPr>
              <w:rPr>
                <w:rFonts w:ascii="Letter-join No-Lead 21" w:hAnsi="Letter-join No-Lead 21"/>
              </w:rPr>
            </w:pPr>
            <w:r w:rsidRPr="00DC3609">
              <w:rPr>
                <w:rFonts w:ascii="Letter-join No-Lead 21" w:hAnsi="Letter-join No-Lead 21"/>
              </w:rPr>
              <w:t xml:space="preserve">Analysing actions of people in historical settings; focusing only on what one person wanted e.g. why Claudius wanted to invade; </w:t>
            </w:r>
          </w:p>
          <w:p w14:paraId="0979FA40" w14:textId="4A591A01" w:rsidR="00DC3609" w:rsidRPr="00DC3609" w:rsidRDefault="00DC3609" w:rsidP="00DC3609">
            <w:pPr>
              <w:pStyle w:val="ListParagraph"/>
              <w:numPr>
                <w:ilvl w:val="0"/>
                <w:numId w:val="12"/>
              </w:numPr>
              <w:rPr>
                <w:rFonts w:ascii="Letter-join No-Lead 21" w:hAnsi="Letter-join No-Lead 21"/>
              </w:rPr>
            </w:pPr>
            <w:r w:rsidRPr="00DC3609">
              <w:rPr>
                <w:rFonts w:ascii="Letter-join No-Lead 21" w:hAnsi="Letter-join No-Lead 21"/>
              </w:rPr>
              <w:t>Sees that events have more than one cause and can explain slightly more complex events than in Key</w:t>
            </w:r>
            <w:r w:rsidR="001E5072">
              <w:rPr>
                <w:rFonts w:ascii="Letter-join No-Lead 21" w:hAnsi="Letter-join No-Lead 21"/>
              </w:rPr>
              <w:t xml:space="preserve"> </w:t>
            </w:r>
            <w:r w:rsidRPr="00DC3609">
              <w:rPr>
                <w:rFonts w:ascii="Letter-join No-Lead 21" w:hAnsi="Letter-join No-Lead 21"/>
              </w:rPr>
              <w:t xml:space="preserve">Stage 1 e.g. larger scale events or to do with actions of groups of people; </w:t>
            </w:r>
          </w:p>
          <w:p w14:paraId="5964CD85" w14:textId="25CECE8F" w:rsidR="00DC3609" w:rsidRPr="00DC3609" w:rsidRDefault="00DC3609" w:rsidP="00DC3609">
            <w:pPr>
              <w:pStyle w:val="ListParagraph"/>
              <w:numPr>
                <w:ilvl w:val="0"/>
                <w:numId w:val="12"/>
              </w:numPr>
              <w:rPr>
                <w:rFonts w:ascii="Letter-join No-Lead 21" w:hAnsi="Letter-join No-Lead 21"/>
              </w:rPr>
            </w:pPr>
            <w:r w:rsidRPr="00DC3609">
              <w:rPr>
                <w:rFonts w:ascii="Letter-join No-Lead 21" w:hAnsi="Letter-join No-Lead 21"/>
              </w:rPr>
              <w:t>Explaining general and impersonal causes; seeing that events happen because of other reasons than</w:t>
            </w:r>
            <w:r w:rsidR="001E5072">
              <w:rPr>
                <w:rFonts w:ascii="Letter-join No-Lead 21" w:hAnsi="Letter-join No-Lead 21"/>
              </w:rPr>
              <w:t xml:space="preserve"> </w:t>
            </w:r>
            <w:r w:rsidRPr="00DC3609">
              <w:rPr>
                <w:rFonts w:ascii="Letter-join No-Lead 21" w:hAnsi="Letter-join No-Lead 21"/>
              </w:rPr>
              <w:t xml:space="preserve">just human action. </w:t>
            </w:r>
          </w:p>
          <w:p w14:paraId="1F9B1CB8" w14:textId="77777777" w:rsidR="00DC3609" w:rsidRPr="00DC3609" w:rsidRDefault="00DC3609" w:rsidP="00DC3609">
            <w:pPr>
              <w:pStyle w:val="ListParagraph"/>
              <w:numPr>
                <w:ilvl w:val="0"/>
                <w:numId w:val="12"/>
              </w:numPr>
              <w:rPr>
                <w:rFonts w:ascii="Letter-join No-Lead 21" w:hAnsi="Letter-join No-Lead 21"/>
              </w:rPr>
            </w:pPr>
            <w:r w:rsidRPr="00DC3609">
              <w:rPr>
                <w:rFonts w:ascii="Letter-join No-Lead 21" w:hAnsi="Letter-join No-Lead 21"/>
              </w:rPr>
              <w:lastRenderedPageBreak/>
              <w:t xml:space="preserve">Moving from two causes to realising that you need to give several causes to explain some events; Moves away from simply listing to trying to give a little detail about each cause; </w:t>
            </w:r>
          </w:p>
          <w:p w14:paraId="49C12C7E" w14:textId="1CA97399" w:rsidR="00F6719B" w:rsidRPr="00EB0846" w:rsidRDefault="00DC3609" w:rsidP="00DC3609">
            <w:pPr>
              <w:pStyle w:val="ListParagraph"/>
              <w:numPr>
                <w:ilvl w:val="0"/>
                <w:numId w:val="12"/>
              </w:numPr>
              <w:rPr>
                <w:rFonts w:ascii="Letter-join No-Lead 21" w:hAnsi="Letter-join No-Lead 21"/>
                <w:b/>
                <w:bCs/>
              </w:rPr>
            </w:pPr>
            <w:r w:rsidRPr="00DC3609">
              <w:rPr>
                <w:rFonts w:ascii="Letter-join No-Lead 21" w:hAnsi="Letter-join No-Lead 21"/>
              </w:rPr>
              <w:t xml:space="preserve"> Realises that events usually happen for a combination of reasons, even though there is still some element of listing;</w:t>
            </w:r>
          </w:p>
        </w:tc>
        <w:tc>
          <w:tcPr>
            <w:tcW w:w="7512" w:type="dxa"/>
          </w:tcPr>
          <w:p w14:paraId="76A9C0B6" w14:textId="77777777" w:rsidR="00302B79" w:rsidRPr="005F49BC" w:rsidRDefault="00302B79" w:rsidP="005F49BC">
            <w:pPr>
              <w:pStyle w:val="ListParagraph"/>
              <w:numPr>
                <w:ilvl w:val="0"/>
                <w:numId w:val="11"/>
              </w:numPr>
              <w:rPr>
                <w:rFonts w:ascii="Letter-join No-Lead 21" w:hAnsi="Letter-join No-Lead 21"/>
              </w:rPr>
            </w:pPr>
            <w:r w:rsidRPr="005F49BC">
              <w:rPr>
                <w:rFonts w:ascii="Letter-join No-Lead 21" w:hAnsi="Letter-join No-Lead 21"/>
              </w:rPr>
              <w:lastRenderedPageBreak/>
              <w:t xml:space="preserve">Able to see two sides of a question and can offer arguments on both sides; </w:t>
            </w:r>
          </w:p>
          <w:p w14:paraId="03CECEEE" w14:textId="5561E71D" w:rsidR="00302B79" w:rsidRPr="005F49BC" w:rsidRDefault="00302B79" w:rsidP="005F49BC">
            <w:pPr>
              <w:pStyle w:val="ListParagraph"/>
              <w:numPr>
                <w:ilvl w:val="0"/>
                <w:numId w:val="11"/>
              </w:numPr>
              <w:rPr>
                <w:rFonts w:ascii="Letter-join No-Lead 21" w:hAnsi="Letter-join No-Lead 21"/>
              </w:rPr>
            </w:pPr>
            <w:r w:rsidRPr="005F49BC">
              <w:rPr>
                <w:rFonts w:ascii="Letter-join No-Lead 21" w:hAnsi="Letter-join No-Lead 21"/>
              </w:rPr>
              <w:t xml:space="preserve">Widespread use of period specific detail to make the work more convincing and authentic; </w:t>
            </w:r>
          </w:p>
          <w:p w14:paraId="1A6FFA71" w14:textId="77777777" w:rsidR="00302B79" w:rsidRPr="005F49BC" w:rsidRDefault="00302B79" w:rsidP="005F49BC">
            <w:pPr>
              <w:pStyle w:val="ListParagraph"/>
              <w:numPr>
                <w:ilvl w:val="0"/>
                <w:numId w:val="11"/>
              </w:numPr>
              <w:rPr>
                <w:rFonts w:ascii="Letter-join No-Lead 21" w:hAnsi="Letter-join No-Lead 21"/>
              </w:rPr>
            </w:pPr>
            <w:r w:rsidRPr="005F49BC">
              <w:rPr>
                <w:rFonts w:ascii="Letter-join No-Lead 21" w:hAnsi="Letter-join No-Lead 21"/>
              </w:rPr>
              <w:t xml:space="preserve">When appropriate sees the need to refer to dates and to see importance of lengths of time e.g. when describing causes; </w:t>
            </w:r>
          </w:p>
          <w:p w14:paraId="0B22A6DE" w14:textId="77777777" w:rsidR="00302B79" w:rsidRPr="005F49BC" w:rsidRDefault="00302B79" w:rsidP="005F49BC">
            <w:pPr>
              <w:pStyle w:val="ListParagraph"/>
              <w:numPr>
                <w:ilvl w:val="0"/>
                <w:numId w:val="11"/>
              </w:numPr>
              <w:rPr>
                <w:rFonts w:ascii="Letter-join No-Lead 21" w:hAnsi="Letter-join No-Lead 21"/>
              </w:rPr>
            </w:pPr>
            <w:r w:rsidRPr="005F49BC">
              <w:rPr>
                <w:rFonts w:ascii="Letter-join No-Lead 21" w:hAnsi="Letter-join No-Lead 21"/>
              </w:rPr>
              <w:t xml:space="preserve">Able to make subtle distinctions within a period being studied, and realizes danger of overgeneralizing; </w:t>
            </w:r>
          </w:p>
          <w:p w14:paraId="12D4C5DA" w14:textId="408D632E" w:rsidR="002F5C86" w:rsidRPr="00302B79" w:rsidRDefault="00302B79" w:rsidP="005F49BC">
            <w:pPr>
              <w:pStyle w:val="ListParagraph"/>
              <w:numPr>
                <w:ilvl w:val="0"/>
                <w:numId w:val="11"/>
              </w:numPr>
              <w:rPr>
                <w:rFonts w:ascii="Letter-join No-Lead 21" w:hAnsi="Letter-join No-Lead 21"/>
                <w:b/>
                <w:bCs/>
              </w:rPr>
            </w:pPr>
            <w:r w:rsidRPr="005F49BC">
              <w:rPr>
                <w:rFonts w:ascii="Letter-join No-Lead 21" w:hAnsi="Letter-join No-Lead 21"/>
              </w:rPr>
              <w:lastRenderedPageBreak/>
              <w:t>Able pupils use provisional and tentative language, to express uncertainty e.g. perhaps, may, might, some people think.</w:t>
            </w:r>
          </w:p>
        </w:tc>
      </w:tr>
    </w:tbl>
    <w:p w14:paraId="6EA3783B" w14:textId="57421E87" w:rsidR="00F6719B" w:rsidRPr="00F6719B" w:rsidRDefault="00F6719B">
      <w:pPr>
        <w:rPr>
          <w:rFonts w:ascii="Letter-join No-Lead 21" w:hAnsi="Letter-join No-Lead 21"/>
          <w:u w:val="single"/>
        </w:rPr>
      </w:pPr>
      <w:r w:rsidRPr="00F6719B">
        <w:rPr>
          <w:rFonts w:ascii="Letter-join No-Lead 21" w:hAnsi="Letter-join No-Lead 21"/>
          <w:u w:val="single"/>
        </w:rPr>
        <w:lastRenderedPageBreak/>
        <w:t xml:space="preserve"> </w:t>
      </w:r>
    </w:p>
    <w:p w14:paraId="43FE3361" w14:textId="77777777" w:rsidR="00F6719B" w:rsidRDefault="00F6719B"/>
    <w:sectPr w:rsidR="00F6719B" w:rsidSect="00F6719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AD661" w14:textId="77777777" w:rsidR="00683DE8" w:rsidRDefault="00683DE8" w:rsidP="007C1D7D">
      <w:pPr>
        <w:spacing w:after="0" w:line="240" w:lineRule="auto"/>
      </w:pPr>
      <w:r>
        <w:separator/>
      </w:r>
    </w:p>
  </w:endnote>
  <w:endnote w:type="continuationSeparator" w:id="0">
    <w:p w14:paraId="3A874663" w14:textId="77777777" w:rsidR="00683DE8" w:rsidRDefault="00683DE8" w:rsidP="007C1D7D">
      <w:pPr>
        <w:spacing w:after="0" w:line="240" w:lineRule="auto"/>
      </w:pPr>
      <w:r>
        <w:continuationSeparator/>
      </w:r>
    </w:p>
  </w:endnote>
  <w:endnote w:type="continuationNotice" w:id="1">
    <w:p w14:paraId="198062E5" w14:textId="77777777" w:rsidR="00683DE8" w:rsidRDefault="00683D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etter-join No-Lead 21">
    <w:panose1 w:val="02000503000000020003"/>
    <w:charset w:val="00"/>
    <w:family w:val="auto"/>
    <w:pitch w:val="variable"/>
    <w:sig w:usb0="8000002F" w:usb1="1000000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5AC6C" w14:textId="77777777" w:rsidR="00683DE8" w:rsidRDefault="00683DE8" w:rsidP="007C1D7D">
      <w:pPr>
        <w:spacing w:after="0" w:line="240" w:lineRule="auto"/>
      </w:pPr>
      <w:r>
        <w:separator/>
      </w:r>
    </w:p>
  </w:footnote>
  <w:footnote w:type="continuationSeparator" w:id="0">
    <w:p w14:paraId="5BD31570" w14:textId="77777777" w:rsidR="00683DE8" w:rsidRDefault="00683DE8" w:rsidP="007C1D7D">
      <w:pPr>
        <w:spacing w:after="0" w:line="240" w:lineRule="auto"/>
      </w:pPr>
      <w:r>
        <w:continuationSeparator/>
      </w:r>
    </w:p>
  </w:footnote>
  <w:footnote w:type="continuationNotice" w:id="1">
    <w:p w14:paraId="77E5046A" w14:textId="77777777" w:rsidR="00683DE8" w:rsidRDefault="00683D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1067D"/>
    <w:multiLevelType w:val="hybridMultilevel"/>
    <w:tmpl w:val="288007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D55CB"/>
    <w:multiLevelType w:val="hybridMultilevel"/>
    <w:tmpl w:val="5204E8A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A156DA"/>
    <w:multiLevelType w:val="hybridMultilevel"/>
    <w:tmpl w:val="75A605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34B2874"/>
    <w:multiLevelType w:val="hybridMultilevel"/>
    <w:tmpl w:val="65F62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00F87"/>
    <w:multiLevelType w:val="hybridMultilevel"/>
    <w:tmpl w:val="CB2CF4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877A8A"/>
    <w:multiLevelType w:val="hybridMultilevel"/>
    <w:tmpl w:val="A5901E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F4C2E"/>
    <w:multiLevelType w:val="hybridMultilevel"/>
    <w:tmpl w:val="258015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C689B"/>
    <w:multiLevelType w:val="hybridMultilevel"/>
    <w:tmpl w:val="A91AC0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12088"/>
    <w:multiLevelType w:val="hybridMultilevel"/>
    <w:tmpl w:val="4E72FF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A715E"/>
    <w:multiLevelType w:val="hybridMultilevel"/>
    <w:tmpl w:val="2CA2C4B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97A415D"/>
    <w:multiLevelType w:val="hybridMultilevel"/>
    <w:tmpl w:val="AD2ABD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D185C"/>
    <w:multiLevelType w:val="hybridMultilevel"/>
    <w:tmpl w:val="7BF282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3046969">
    <w:abstractNumId w:val="8"/>
  </w:num>
  <w:num w:numId="2" w16cid:durableId="679746738">
    <w:abstractNumId w:val="0"/>
  </w:num>
  <w:num w:numId="3" w16cid:durableId="824473632">
    <w:abstractNumId w:val="6"/>
  </w:num>
  <w:num w:numId="4" w16cid:durableId="430586787">
    <w:abstractNumId w:val="4"/>
  </w:num>
  <w:num w:numId="5" w16cid:durableId="430594004">
    <w:abstractNumId w:val="5"/>
  </w:num>
  <w:num w:numId="6" w16cid:durableId="2123064184">
    <w:abstractNumId w:val="11"/>
  </w:num>
  <w:num w:numId="7" w16cid:durableId="689182271">
    <w:abstractNumId w:val="9"/>
  </w:num>
  <w:num w:numId="8" w16cid:durableId="270086385">
    <w:abstractNumId w:val="10"/>
  </w:num>
  <w:num w:numId="9" w16cid:durableId="1987857716">
    <w:abstractNumId w:val="2"/>
  </w:num>
  <w:num w:numId="10" w16cid:durableId="993071962">
    <w:abstractNumId w:val="3"/>
  </w:num>
  <w:num w:numId="11" w16cid:durableId="72364983">
    <w:abstractNumId w:val="1"/>
  </w:num>
  <w:num w:numId="12" w16cid:durableId="1347294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9B"/>
    <w:rsid w:val="0001395B"/>
    <w:rsid w:val="000306E6"/>
    <w:rsid w:val="000636CC"/>
    <w:rsid w:val="000804FB"/>
    <w:rsid w:val="000B277A"/>
    <w:rsid w:val="000C75DC"/>
    <w:rsid w:val="00123FD4"/>
    <w:rsid w:val="001405E3"/>
    <w:rsid w:val="001562A7"/>
    <w:rsid w:val="00166476"/>
    <w:rsid w:val="001B76C7"/>
    <w:rsid w:val="001E5072"/>
    <w:rsid w:val="002D5C40"/>
    <w:rsid w:val="002F5C86"/>
    <w:rsid w:val="00302B79"/>
    <w:rsid w:val="00355510"/>
    <w:rsid w:val="003923F6"/>
    <w:rsid w:val="003E7E52"/>
    <w:rsid w:val="00404D6F"/>
    <w:rsid w:val="00412C22"/>
    <w:rsid w:val="00451B27"/>
    <w:rsid w:val="00495EB7"/>
    <w:rsid w:val="004F653A"/>
    <w:rsid w:val="00502F9B"/>
    <w:rsid w:val="00522557"/>
    <w:rsid w:val="0056145C"/>
    <w:rsid w:val="0058628F"/>
    <w:rsid w:val="005D5EBF"/>
    <w:rsid w:val="005F49BC"/>
    <w:rsid w:val="00624F5E"/>
    <w:rsid w:val="00683DE8"/>
    <w:rsid w:val="006A685B"/>
    <w:rsid w:val="00767F68"/>
    <w:rsid w:val="0077437B"/>
    <w:rsid w:val="00793D7D"/>
    <w:rsid w:val="007C1D7D"/>
    <w:rsid w:val="00846EA4"/>
    <w:rsid w:val="008E53A2"/>
    <w:rsid w:val="00976E59"/>
    <w:rsid w:val="009C3A7F"/>
    <w:rsid w:val="00A724C3"/>
    <w:rsid w:val="00B34E65"/>
    <w:rsid w:val="00BF788F"/>
    <w:rsid w:val="00CE6859"/>
    <w:rsid w:val="00D324DE"/>
    <w:rsid w:val="00DC3609"/>
    <w:rsid w:val="00DD3472"/>
    <w:rsid w:val="00EB0846"/>
    <w:rsid w:val="00F6719B"/>
    <w:rsid w:val="00F92CA0"/>
    <w:rsid w:val="00FC1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F8014"/>
  <w15:chartTrackingRefBased/>
  <w15:docId w15:val="{183BDDBA-58BA-4EF4-BB33-4A5AF679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7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7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7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7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7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7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7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19B"/>
    <w:rPr>
      <w:rFonts w:eastAsiaTheme="majorEastAsia" w:cstheme="majorBidi"/>
      <w:color w:val="272727" w:themeColor="text1" w:themeTint="D8"/>
    </w:rPr>
  </w:style>
  <w:style w:type="paragraph" w:styleId="Title">
    <w:name w:val="Title"/>
    <w:basedOn w:val="Normal"/>
    <w:next w:val="Normal"/>
    <w:link w:val="TitleChar"/>
    <w:uiPriority w:val="10"/>
    <w:qFormat/>
    <w:rsid w:val="00F67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19B"/>
    <w:pPr>
      <w:spacing w:before="160"/>
      <w:jc w:val="center"/>
    </w:pPr>
    <w:rPr>
      <w:i/>
      <w:iCs/>
      <w:color w:val="404040" w:themeColor="text1" w:themeTint="BF"/>
    </w:rPr>
  </w:style>
  <w:style w:type="character" w:customStyle="1" w:styleId="QuoteChar">
    <w:name w:val="Quote Char"/>
    <w:basedOn w:val="DefaultParagraphFont"/>
    <w:link w:val="Quote"/>
    <w:uiPriority w:val="29"/>
    <w:rsid w:val="00F6719B"/>
    <w:rPr>
      <w:i/>
      <w:iCs/>
      <w:color w:val="404040" w:themeColor="text1" w:themeTint="BF"/>
    </w:rPr>
  </w:style>
  <w:style w:type="paragraph" w:styleId="ListParagraph">
    <w:name w:val="List Paragraph"/>
    <w:basedOn w:val="Normal"/>
    <w:uiPriority w:val="34"/>
    <w:qFormat/>
    <w:rsid w:val="00F6719B"/>
    <w:pPr>
      <w:ind w:left="720"/>
      <w:contextualSpacing/>
    </w:pPr>
  </w:style>
  <w:style w:type="character" w:styleId="IntenseEmphasis">
    <w:name w:val="Intense Emphasis"/>
    <w:basedOn w:val="DefaultParagraphFont"/>
    <w:uiPriority w:val="21"/>
    <w:qFormat/>
    <w:rsid w:val="00F6719B"/>
    <w:rPr>
      <w:i/>
      <w:iCs/>
      <w:color w:val="0F4761" w:themeColor="accent1" w:themeShade="BF"/>
    </w:rPr>
  </w:style>
  <w:style w:type="paragraph" w:styleId="IntenseQuote">
    <w:name w:val="Intense Quote"/>
    <w:basedOn w:val="Normal"/>
    <w:next w:val="Normal"/>
    <w:link w:val="IntenseQuoteChar"/>
    <w:uiPriority w:val="30"/>
    <w:qFormat/>
    <w:rsid w:val="00F67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719B"/>
    <w:rPr>
      <w:i/>
      <w:iCs/>
      <w:color w:val="0F4761" w:themeColor="accent1" w:themeShade="BF"/>
    </w:rPr>
  </w:style>
  <w:style w:type="character" w:styleId="IntenseReference">
    <w:name w:val="Intense Reference"/>
    <w:basedOn w:val="DefaultParagraphFont"/>
    <w:uiPriority w:val="32"/>
    <w:qFormat/>
    <w:rsid w:val="00F6719B"/>
    <w:rPr>
      <w:b/>
      <w:bCs/>
      <w:smallCaps/>
      <w:color w:val="0F4761" w:themeColor="accent1" w:themeShade="BF"/>
      <w:spacing w:val="5"/>
    </w:rPr>
  </w:style>
  <w:style w:type="table" w:styleId="TableGrid">
    <w:name w:val="Table Grid"/>
    <w:basedOn w:val="TableNormal"/>
    <w:uiPriority w:val="39"/>
    <w:rsid w:val="00F67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1D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D7D"/>
  </w:style>
  <w:style w:type="paragraph" w:styleId="Footer">
    <w:name w:val="footer"/>
    <w:basedOn w:val="Normal"/>
    <w:link w:val="FooterChar"/>
    <w:uiPriority w:val="99"/>
    <w:unhideWhenUsed/>
    <w:rsid w:val="007C1D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877A5DB462649A3D633E8CD5B2E77" ma:contentTypeVersion="18" ma:contentTypeDescription="Create a new document." ma:contentTypeScope="" ma:versionID="dbdd10a8c1bf4d7120a6af7d29831580">
  <xsd:schema xmlns:xsd="http://www.w3.org/2001/XMLSchema" xmlns:xs="http://www.w3.org/2001/XMLSchema" xmlns:p="http://schemas.microsoft.com/office/2006/metadata/properties" xmlns:ns2="d9d2e46f-4599-46ac-aacb-911f38a1f5c0" xmlns:ns3="4a98163d-d323-4362-bb6c-5fe6fa2395e0" targetNamespace="http://schemas.microsoft.com/office/2006/metadata/properties" ma:root="true" ma:fieldsID="530342a8fb7a2775bbcac9731712d536" ns2:_="" ns3:_="">
    <xsd:import namespace="d9d2e46f-4599-46ac-aacb-911f38a1f5c0"/>
    <xsd:import namespace="4a98163d-d323-4362-bb6c-5fe6fa2395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2e46f-4599-46ac-aacb-911f38a1f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98163d-d323-4362-bb6c-5fe6fa2395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a765f6-0739-415b-ac5b-fc522615e24d}" ma:internalName="TaxCatchAll" ma:showField="CatchAllData" ma:web="4a98163d-d323-4362-bb6c-5fe6fa2395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d2e46f-4599-46ac-aacb-911f38a1f5c0">
      <Terms xmlns="http://schemas.microsoft.com/office/infopath/2007/PartnerControls"/>
    </lcf76f155ced4ddcb4097134ff3c332f>
    <TaxCatchAll xmlns="4a98163d-d323-4362-bb6c-5fe6fa2395e0"/>
  </documentManagement>
</p:properties>
</file>

<file path=customXml/itemProps1.xml><?xml version="1.0" encoding="utf-8"?>
<ds:datastoreItem xmlns:ds="http://schemas.openxmlformats.org/officeDocument/2006/customXml" ds:itemID="{12E23372-9DFE-46E6-890C-FE2DAB07B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2e46f-4599-46ac-aacb-911f38a1f5c0"/>
    <ds:schemaRef ds:uri="4a98163d-d323-4362-bb6c-5fe6fa239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43D59-51A3-4C68-9900-19C38C8A0EEC}">
  <ds:schemaRefs>
    <ds:schemaRef ds:uri="http://schemas.microsoft.com/sharepoint/v3/contenttype/forms"/>
  </ds:schemaRefs>
</ds:datastoreItem>
</file>

<file path=customXml/itemProps3.xml><?xml version="1.0" encoding="utf-8"?>
<ds:datastoreItem xmlns:ds="http://schemas.openxmlformats.org/officeDocument/2006/customXml" ds:itemID="{BFC74BB6-0E1D-4C44-A087-44354622DFCA}">
  <ds:schemaRefs>
    <ds:schemaRef ds:uri="http://schemas.microsoft.com/office/2006/metadata/properties"/>
    <ds:schemaRef ds:uri="http://schemas.microsoft.com/office/infopath/2007/PartnerControls"/>
    <ds:schemaRef ds:uri="d9d2e46f-4599-46ac-aacb-911f38a1f5c0"/>
    <ds:schemaRef ds:uri="4a98163d-d323-4362-bb6c-5fe6fa2395e0"/>
  </ds:schemaRefs>
</ds:datastoreItem>
</file>

<file path=docMetadata/LabelInfo.xml><?xml version="1.0" encoding="utf-8"?>
<clbl:labelList xmlns:clbl="http://schemas.microsoft.com/office/2020/mipLabelMetadata">
  <clbl:label id="{199653ad-c156-4a05-bad3-084c1a30b618}" enabled="0" method="" siteId="{199653ad-c156-4a05-bad3-084c1a30b618}"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Giselle Dunster</dc:creator>
  <cp:keywords/>
  <dc:description/>
  <cp:lastModifiedBy>Giselle Dunster</cp:lastModifiedBy>
  <cp:revision>3</cp:revision>
  <dcterms:created xsi:type="dcterms:W3CDTF">2025-01-27T14:35:00Z</dcterms:created>
  <dcterms:modified xsi:type="dcterms:W3CDTF">2025-01-27T14:37:00Z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0x010100015877A5DB462649A3D633E8CD5B2E77</vt:lpwstr>
  </property>
  <property fmtid="{D5CDD505-2E9C-101B-9397-08002B2CF9AE}" pid="3" name="MediaServiceImageTags">
    <vt:lpwstr/>
  </property>
</Properties>
</file>